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19E5BC64" w:rsidR="00C972A7" w:rsidRDefault="00B2739B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IZBRANA POGLAVJA ELEKTROTEHNIKE</w:t>
      </w:r>
    </w:p>
    <w:p w14:paraId="34F55819" w14:textId="226A893F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B2739B">
        <w:rPr>
          <w:rFonts w:ascii="Arial" w:hAnsi="Arial" w:cs="Arial"/>
          <w:color w:val="000000"/>
          <w:sz w:val="28"/>
          <w:szCs w:val="28"/>
        </w:rPr>
        <w:t>Odprti kurikulum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42024912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Elektrotehnik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SSI, </w:t>
      </w:r>
      <w:r w:rsidR="00720498">
        <w:rPr>
          <w:rFonts w:ascii="Arial" w:hAnsi="Arial" w:cs="Arial"/>
          <w:b/>
          <w:color w:val="000000"/>
          <w:sz w:val="28"/>
          <w:szCs w:val="28"/>
        </w:rPr>
        <w:t>4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6EC73765" w:rsidR="00C972A7" w:rsidRDefault="00B2739B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Anita Uran</w:t>
      </w:r>
      <w:r w:rsidR="00190FFE">
        <w:rPr>
          <w:rFonts w:ascii="Arial" w:hAnsi="Arial" w:cs="Arial"/>
          <w:color w:val="000000"/>
        </w:rPr>
        <w:t xml:space="preserve"> – teoretični pouk</w:t>
      </w: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22CEFDDA" w14:textId="77777777" w:rsidR="00B2739B" w:rsidRDefault="00B2739B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FB5767D" w14:textId="578FE25A" w:rsidR="00CA3937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731315" w:history="1">
        <w:r w:rsidR="00CA3937" w:rsidRPr="00CE270A">
          <w:rPr>
            <w:rStyle w:val="Hiperpovezava"/>
            <w:noProof/>
          </w:rPr>
          <w:t>1</w:t>
        </w:r>
        <w:r w:rsidR="00CA393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CA3937" w:rsidRPr="00CE270A">
          <w:rPr>
            <w:rStyle w:val="Hiperpovezava"/>
            <w:noProof/>
          </w:rPr>
          <w:t>Priprava načrta ocenjevanja znanja</w:t>
        </w:r>
        <w:r w:rsidR="00CA3937">
          <w:rPr>
            <w:noProof/>
            <w:webHidden/>
          </w:rPr>
          <w:tab/>
        </w:r>
        <w:r w:rsidR="00CA3937">
          <w:rPr>
            <w:noProof/>
            <w:webHidden/>
          </w:rPr>
          <w:fldChar w:fldCharType="begin"/>
        </w:r>
        <w:r w:rsidR="00CA3937">
          <w:rPr>
            <w:noProof/>
            <w:webHidden/>
          </w:rPr>
          <w:instrText xml:space="preserve"> PAGEREF _Toc181731315 \h </w:instrText>
        </w:r>
        <w:r w:rsidR="00CA3937">
          <w:rPr>
            <w:noProof/>
            <w:webHidden/>
          </w:rPr>
        </w:r>
        <w:r w:rsidR="00CA3937">
          <w:rPr>
            <w:noProof/>
            <w:webHidden/>
          </w:rPr>
          <w:fldChar w:fldCharType="separate"/>
        </w:r>
        <w:r w:rsidR="00CA3937">
          <w:rPr>
            <w:noProof/>
            <w:webHidden/>
          </w:rPr>
          <w:t>3</w:t>
        </w:r>
        <w:r w:rsidR="00CA3937">
          <w:rPr>
            <w:noProof/>
            <w:webHidden/>
          </w:rPr>
          <w:fldChar w:fldCharType="end"/>
        </w:r>
      </w:hyperlink>
    </w:p>
    <w:p w14:paraId="4F8F875E" w14:textId="449C879D" w:rsidR="00CA3937" w:rsidRDefault="00CA393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31316" w:history="1">
        <w:r w:rsidRPr="00CE270A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048FD29" w14:textId="2B10E590" w:rsidR="00CA3937" w:rsidRDefault="00CA393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31317" w:history="1">
        <w:r w:rsidRPr="00CE270A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B24E9D6" w14:textId="19648D83" w:rsidR="00CA3937" w:rsidRDefault="00CA393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1318" w:history="1">
        <w:r w:rsidRPr="00CE270A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2B6558" w14:textId="64609041" w:rsidR="00CA3937" w:rsidRDefault="00CA393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1319" w:history="1">
        <w:r w:rsidRPr="00CE270A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5DBE06D" w14:textId="7A746511" w:rsidR="00CA3937" w:rsidRDefault="00CA393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1320" w:history="1">
        <w:r w:rsidRPr="00CE270A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F3D6806" w14:textId="1DA4F069" w:rsidR="00CA3937" w:rsidRDefault="00CA393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1321" w:history="1">
        <w:r w:rsidRPr="00CE270A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1CC9162" w14:textId="0E2DF232" w:rsidR="00CA3937" w:rsidRDefault="00CA393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1322" w:history="1">
        <w:r w:rsidRPr="00CE270A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FF24953" w14:textId="09B00FF2" w:rsidR="00CA3937" w:rsidRDefault="00CA393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1323" w:history="1">
        <w:r w:rsidRPr="00CE270A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CF3BE21" w14:textId="7265ACD5" w:rsidR="00CA3937" w:rsidRDefault="00CA393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1324" w:history="1">
        <w:r w:rsidRPr="00CE270A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DD1F50C" w14:textId="7DD105FD" w:rsidR="00CA3937" w:rsidRDefault="00CA3937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731325" w:history="1">
        <w:r w:rsidRPr="00CE270A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AB286FA" w14:textId="0371AF2E" w:rsidR="00CA3937" w:rsidRDefault="00CA393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31326" w:history="1">
        <w:r w:rsidRPr="00CE270A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DF118CF" w14:textId="4388EED2" w:rsidR="00CA3937" w:rsidRDefault="00CA393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31327" w:history="1">
        <w:r w:rsidRPr="00CE270A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5519DF0" w14:textId="65438D0E" w:rsidR="00CA3937" w:rsidRDefault="00CA393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731328" w:history="1">
        <w:r w:rsidRPr="00CE270A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CE270A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_Toc181731328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11C3E5C" w14:textId="2724A069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731315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63D67E20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B2739B">
        <w:rPr>
          <w:rFonts w:ascii="Arial" w:hAnsi="Arial" w:cs="Arial"/>
          <w:sz w:val="20"/>
          <w:szCs w:val="20"/>
        </w:rPr>
        <w:t>Izbrana poglavja elektrotehnike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731316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731317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731318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731319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>
      <w:pPr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7F063D2D" w:rsidR="00C972A7" w:rsidRDefault="00B2739B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Izbrana poglavja elektrotehnike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>
      <w:pPr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1E255363" w:rsidR="00C972A7" w:rsidRDefault="00B2739B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Izbrana poglavja elektrotehnike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2D65F3D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731320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0AB4E7E6" w:rsidR="00761B88" w:rsidRDefault="00761B88">
      <w:pPr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"/>
        <w:tblW w:w="10065" w:type="dxa"/>
        <w:tblInd w:w="-572" w:type="dxa"/>
        <w:tblLook w:val="04A0" w:firstRow="1" w:lastRow="0" w:firstColumn="1" w:lastColumn="0" w:noHBand="0" w:noVBand="1"/>
      </w:tblPr>
      <w:tblGrid>
        <w:gridCol w:w="1984"/>
        <w:gridCol w:w="5954"/>
        <w:gridCol w:w="2127"/>
      </w:tblGrid>
      <w:tr w:rsidR="00B2739B" w:rsidRPr="002D20F5" w14:paraId="67745183" w14:textId="77777777" w:rsidTr="00805342">
        <w:tc>
          <w:tcPr>
            <w:tcW w:w="1984" w:type="dxa"/>
          </w:tcPr>
          <w:p w14:paraId="1640F8A5" w14:textId="77777777" w:rsidR="00B2739B" w:rsidRPr="002D20F5" w:rsidRDefault="00B2739B" w:rsidP="00805342">
            <w:r w:rsidRPr="002D20F5">
              <w:t>sklop</w:t>
            </w:r>
          </w:p>
        </w:tc>
        <w:tc>
          <w:tcPr>
            <w:tcW w:w="5954" w:type="dxa"/>
          </w:tcPr>
          <w:p w14:paraId="558F8D35" w14:textId="77777777" w:rsidR="00B2739B" w:rsidRPr="002D20F5" w:rsidRDefault="00B2739B" w:rsidP="00805342">
            <w:r w:rsidRPr="002D20F5">
              <w:t>Minimalni standard</w:t>
            </w:r>
          </w:p>
        </w:tc>
        <w:tc>
          <w:tcPr>
            <w:tcW w:w="2127" w:type="dxa"/>
          </w:tcPr>
          <w:p w14:paraId="7F291E17" w14:textId="77777777" w:rsidR="00B2739B" w:rsidRPr="002D20F5" w:rsidRDefault="00B2739B" w:rsidP="00805342">
            <w:r w:rsidRPr="002D20F5">
              <w:t>Načini ocenjevanja znanja</w:t>
            </w:r>
          </w:p>
        </w:tc>
      </w:tr>
      <w:tr w:rsidR="00B2739B" w:rsidRPr="002D20F5" w14:paraId="448F4B9C" w14:textId="77777777" w:rsidTr="00805342">
        <w:tc>
          <w:tcPr>
            <w:tcW w:w="1984" w:type="dxa"/>
          </w:tcPr>
          <w:p w14:paraId="746803DA" w14:textId="77777777" w:rsidR="00B2739B" w:rsidRPr="002D20F5" w:rsidRDefault="00B2739B" w:rsidP="00805342">
            <w:r w:rsidRPr="002D20F5">
              <w:t>Električne inštalacije</w:t>
            </w:r>
          </w:p>
        </w:tc>
        <w:tc>
          <w:tcPr>
            <w:tcW w:w="5954" w:type="dxa"/>
          </w:tcPr>
          <w:p w14:paraId="5568A64C" w14:textId="77777777" w:rsidR="00B2739B" w:rsidRPr="002D20F5" w:rsidRDefault="00B2739B" w:rsidP="00805342">
            <w:r w:rsidRPr="002D20F5">
              <w:t>- Pozna simbole risanja v električnih inštalacijah,</w:t>
            </w:r>
          </w:p>
          <w:p w14:paraId="2AC0A53A" w14:textId="77777777" w:rsidR="00B2739B" w:rsidRPr="002D20F5" w:rsidRDefault="00B2739B" w:rsidP="00805342">
            <w:r w:rsidRPr="002D20F5">
              <w:t>- pozna zaščitne elemente in namen njihove uporabe,</w:t>
            </w:r>
          </w:p>
          <w:p w14:paraId="3B8F5FF6" w14:textId="77777777" w:rsidR="00B2739B" w:rsidRPr="002D20F5" w:rsidRDefault="00B2739B" w:rsidP="00805342">
            <w:r w:rsidRPr="002D20F5">
              <w:t>- računa električne veličine v inštalacijah s pomočjo enačb na listu,</w:t>
            </w:r>
          </w:p>
          <w:p w14:paraId="06613B8F" w14:textId="77777777" w:rsidR="00B2739B" w:rsidRPr="002D20F5" w:rsidRDefault="00B2739B" w:rsidP="00805342"/>
        </w:tc>
        <w:tc>
          <w:tcPr>
            <w:tcW w:w="2127" w:type="dxa"/>
          </w:tcPr>
          <w:p w14:paraId="5B369299" w14:textId="77777777" w:rsidR="00B2739B" w:rsidRPr="002D20F5" w:rsidRDefault="00B2739B" w:rsidP="00805342"/>
          <w:p w14:paraId="57A2D385" w14:textId="77777777" w:rsidR="00B2739B" w:rsidRPr="002D20F5" w:rsidRDefault="00B2739B" w:rsidP="00805342"/>
          <w:p w14:paraId="1C996A4A" w14:textId="77777777" w:rsidR="00B2739B" w:rsidRPr="002D20F5" w:rsidRDefault="00B2739B" w:rsidP="00805342">
            <w:r w:rsidRPr="002D20F5">
              <w:t>Pisno in/ali ustno</w:t>
            </w:r>
          </w:p>
        </w:tc>
      </w:tr>
      <w:tr w:rsidR="00B2739B" w:rsidRPr="002D20F5" w14:paraId="3E342A82" w14:textId="77777777" w:rsidTr="00805342">
        <w:tc>
          <w:tcPr>
            <w:tcW w:w="1984" w:type="dxa"/>
          </w:tcPr>
          <w:p w14:paraId="48547863" w14:textId="77777777" w:rsidR="00B2739B" w:rsidRPr="002D20F5" w:rsidRDefault="00B2739B" w:rsidP="00805342">
            <w:r w:rsidRPr="002D20F5">
              <w:t>Digitalna tehnika</w:t>
            </w:r>
          </w:p>
        </w:tc>
        <w:tc>
          <w:tcPr>
            <w:tcW w:w="5954" w:type="dxa"/>
          </w:tcPr>
          <w:p w14:paraId="6B9B4A33" w14:textId="77777777" w:rsidR="00B2739B" w:rsidRPr="002D20F5" w:rsidRDefault="00B2739B" w:rsidP="00805342">
            <w:r w:rsidRPr="002D20F5">
              <w:t>- loči zapis števil med različnimi številskimi sistemi,</w:t>
            </w:r>
          </w:p>
          <w:p w14:paraId="3F7A775F" w14:textId="77777777" w:rsidR="00B2739B" w:rsidRPr="002D20F5" w:rsidRDefault="00B2739B" w:rsidP="00805342">
            <w:r w:rsidRPr="002D20F5">
              <w:t>- pozna simbole, tabele in zapise logičnih enačb za IN, ALI, NIN, NALI, NE logične funkcije,</w:t>
            </w:r>
          </w:p>
          <w:p w14:paraId="58424044" w14:textId="77777777" w:rsidR="00B2739B" w:rsidRPr="002D20F5" w:rsidRDefault="00B2739B" w:rsidP="00805342">
            <w:r w:rsidRPr="002D20F5">
              <w:t xml:space="preserve">- nariše </w:t>
            </w:r>
            <w:proofErr w:type="spellStart"/>
            <w:r w:rsidRPr="002D20F5">
              <w:t>miminizirano</w:t>
            </w:r>
            <w:proofErr w:type="spellEnd"/>
            <w:r w:rsidRPr="002D20F5">
              <w:t xml:space="preserve"> funkcijo z logičnimi elementi, kot krmilni načrt, stikalni načrt</w:t>
            </w:r>
          </w:p>
        </w:tc>
        <w:tc>
          <w:tcPr>
            <w:tcW w:w="2127" w:type="dxa"/>
          </w:tcPr>
          <w:p w14:paraId="00A858DC" w14:textId="77777777" w:rsidR="00B2739B" w:rsidRPr="002D20F5" w:rsidRDefault="00B2739B" w:rsidP="00805342"/>
          <w:p w14:paraId="55658F77" w14:textId="77777777" w:rsidR="00B2739B" w:rsidRPr="002D20F5" w:rsidRDefault="00B2739B" w:rsidP="00805342"/>
          <w:p w14:paraId="343DB421" w14:textId="77777777" w:rsidR="00B2739B" w:rsidRPr="002D20F5" w:rsidRDefault="00B2739B" w:rsidP="00805342">
            <w:r w:rsidRPr="002D20F5">
              <w:t>Pisno in /ali ustno</w:t>
            </w:r>
          </w:p>
        </w:tc>
      </w:tr>
      <w:tr w:rsidR="00B2739B" w:rsidRPr="002D20F5" w14:paraId="77B59CA6" w14:textId="77777777" w:rsidTr="00805342">
        <w:tc>
          <w:tcPr>
            <w:tcW w:w="1984" w:type="dxa"/>
          </w:tcPr>
          <w:p w14:paraId="724F92DE" w14:textId="77777777" w:rsidR="00B2739B" w:rsidRPr="002D20F5" w:rsidRDefault="00B2739B" w:rsidP="00805342">
            <w:r w:rsidRPr="002D20F5">
              <w:t>Enosmerna vezja</w:t>
            </w:r>
          </w:p>
        </w:tc>
        <w:tc>
          <w:tcPr>
            <w:tcW w:w="5954" w:type="dxa"/>
          </w:tcPr>
          <w:p w14:paraId="71C24016" w14:textId="77777777" w:rsidR="00B2739B" w:rsidRPr="002D20F5" w:rsidRDefault="00B2739B" w:rsidP="00805342">
            <w:r w:rsidRPr="002D20F5">
              <w:t>- pozna osnovne enote, oznake in simbole elektrotehničnih veličin (R,G, I, Q, U, P, W, C, L),</w:t>
            </w:r>
          </w:p>
          <w:p w14:paraId="44218C7F" w14:textId="77777777" w:rsidR="00B2739B" w:rsidRPr="002D20F5" w:rsidRDefault="00B2739B" w:rsidP="00805342">
            <w:r w:rsidRPr="002D20F5">
              <w:t>- računa nadomestne upornosti zaporedne, vzporedne, mešane vezave R,</w:t>
            </w:r>
          </w:p>
          <w:p w14:paraId="5617AB64" w14:textId="77777777" w:rsidR="00B2739B" w:rsidRPr="002D20F5" w:rsidRDefault="00B2739B" w:rsidP="00805342">
            <w:r w:rsidRPr="002D20F5">
              <w:t>- računa kapacitivnost in nadomestno kapacitivnost vezave</w:t>
            </w:r>
          </w:p>
          <w:p w14:paraId="65171190" w14:textId="77777777" w:rsidR="00B2739B" w:rsidRPr="002D20F5" w:rsidRDefault="00B2739B" w:rsidP="00805342">
            <w:r w:rsidRPr="002D20F5">
              <w:t>-nariše vezja za merjenje enosmernih veličin in računa pogreške</w:t>
            </w:r>
          </w:p>
        </w:tc>
        <w:tc>
          <w:tcPr>
            <w:tcW w:w="2127" w:type="dxa"/>
          </w:tcPr>
          <w:p w14:paraId="4109B347" w14:textId="77777777" w:rsidR="00B2739B" w:rsidRPr="002D20F5" w:rsidRDefault="00B2739B" w:rsidP="00805342"/>
          <w:p w14:paraId="2C2F8F33" w14:textId="77777777" w:rsidR="00B2739B" w:rsidRPr="002D20F5" w:rsidRDefault="00B2739B" w:rsidP="00805342"/>
          <w:p w14:paraId="37955A4A" w14:textId="77777777" w:rsidR="00B2739B" w:rsidRPr="002D20F5" w:rsidRDefault="00B2739B" w:rsidP="00805342">
            <w:r w:rsidRPr="002D20F5">
              <w:t>Pisno in/ali ustno</w:t>
            </w:r>
          </w:p>
        </w:tc>
      </w:tr>
      <w:tr w:rsidR="00B2739B" w:rsidRPr="002D20F5" w14:paraId="6D8E6003" w14:textId="77777777" w:rsidTr="00805342">
        <w:tc>
          <w:tcPr>
            <w:tcW w:w="1984" w:type="dxa"/>
          </w:tcPr>
          <w:p w14:paraId="0D478F5C" w14:textId="77777777" w:rsidR="00B2739B" w:rsidRPr="002D20F5" w:rsidRDefault="00B2739B" w:rsidP="00805342">
            <w:r w:rsidRPr="002D20F5">
              <w:t>Izmenična vezja</w:t>
            </w:r>
          </w:p>
        </w:tc>
        <w:tc>
          <w:tcPr>
            <w:tcW w:w="5954" w:type="dxa"/>
          </w:tcPr>
          <w:p w14:paraId="0D536410" w14:textId="77777777" w:rsidR="00B2739B" w:rsidRPr="002D20F5" w:rsidRDefault="00B2739B" w:rsidP="00805342">
            <w:r w:rsidRPr="002D20F5">
              <w:t>- pozna osnovne enote, oznake in simbole v izmeničnih vezjih</w:t>
            </w:r>
          </w:p>
          <w:p w14:paraId="533270A9" w14:textId="77777777" w:rsidR="00B2739B" w:rsidRPr="002D20F5" w:rsidRDefault="00B2739B" w:rsidP="00805342">
            <w:r w:rsidRPr="002D20F5">
              <w:t>- riše kazalčne diagrame zaporednih in vzporednih RL, RC in RLC vezij,</w:t>
            </w:r>
          </w:p>
          <w:p w14:paraId="5118DBBC" w14:textId="77777777" w:rsidR="00B2739B" w:rsidRPr="002D20F5" w:rsidRDefault="00B2739B" w:rsidP="00805342">
            <w:r w:rsidRPr="002D20F5">
              <w:t>- izračuna resonančno frekvenco,</w:t>
            </w:r>
          </w:p>
          <w:p w14:paraId="41B29B0E" w14:textId="77777777" w:rsidR="00B2739B" w:rsidRPr="002D20F5" w:rsidRDefault="00B2739B" w:rsidP="00805342">
            <w:r w:rsidRPr="002D20F5">
              <w:t>- računa nadomestne vezave izmeničnih tokokrogov ( Z, Y,..),</w:t>
            </w:r>
          </w:p>
          <w:p w14:paraId="7BF3472B" w14:textId="77777777" w:rsidR="00B2739B" w:rsidRPr="002D20F5" w:rsidRDefault="00B2739B" w:rsidP="00805342">
            <w:r w:rsidRPr="002D20F5">
              <w:t>- pozna kompleksni zapis</w:t>
            </w:r>
          </w:p>
        </w:tc>
        <w:tc>
          <w:tcPr>
            <w:tcW w:w="2127" w:type="dxa"/>
          </w:tcPr>
          <w:p w14:paraId="3EFE29B8" w14:textId="77777777" w:rsidR="00B2739B" w:rsidRPr="002D20F5" w:rsidRDefault="00B2739B" w:rsidP="00805342"/>
          <w:p w14:paraId="37933D4E" w14:textId="77777777" w:rsidR="00B2739B" w:rsidRPr="002D20F5" w:rsidRDefault="00B2739B" w:rsidP="00805342"/>
          <w:p w14:paraId="26A39B6D" w14:textId="77777777" w:rsidR="00B2739B" w:rsidRPr="002D20F5" w:rsidRDefault="00B2739B" w:rsidP="00805342">
            <w:r w:rsidRPr="002D20F5">
              <w:t>Pisno in/ali ustno</w:t>
            </w:r>
          </w:p>
        </w:tc>
      </w:tr>
      <w:tr w:rsidR="00B2739B" w:rsidRPr="002D20F5" w14:paraId="6CC8DDE3" w14:textId="77777777" w:rsidTr="00805342">
        <w:tc>
          <w:tcPr>
            <w:tcW w:w="1984" w:type="dxa"/>
          </w:tcPr>
          <w:p w14:paraId="0A0654DF" w14:textId="77777777" w:rsidR="00B2739B" w:rsidRPr="002D20F5" w:rsidRDefault="00B2739B" w:rsidP="00805342">
            <w:r w:rsidRPr="002D20F5">
              <w:t>Elektronski elementi in merjenja</w:t>
            </w:r>
          </w:p>
        </w:tc>
        <w:tc>
          <w:tcPr>
            <w:tcW w:w="5954" w:type="dxa"/>
          </w:tcPr>
          <w:p w14:paraId="2FF29334" w14:textId="77777777" w:rsidR="00B2739B" w:rsidRPr="002D20F5" w:rsidRDefault="00B2739B" w:rsidP="00805342">
            <w:r w:rsidRPr="002D20F5">
              <w:t>- nariše simbole polprevodniških elementov dioda, tranzistor, operacijski ojačevalnik in njihove karakteristike,</w:t>
            </w:r>
          </w:p>
          <w:p w14:paraId="08060178" w14:textId="77777777" w:rsidR="00B2739B" w:rsidRPr="002D20F5" w:rsidRDefault="00B2739B" w:rsidP="00805342"/>
          <w:p w14:paraId="69730852" w14:textId="77777777" w:rsidR="00B2739B" w:rsidRPr="002D20F5" w:rsidRDefault="00B2739B" w:rsidP="00805342"/>
        </w:tc>
        <w:tc>
          <w:tcPr>
            <w:tcW w:w="2127" w:type="dxa"/>
          </w:tcPr>
          <w:p w14:paraId="7D1326AC" w14:textId="77777777" w:rsidR="00B2739B" w:rsidRPr="002D20F5" w:rsidRDefault="00B2739B" w:rsidP="00805342"/>
          <w:p w14:paraId="62BFA279" w14:textId="77777777" w:rsidR="00B2739B" w:rsidRPr="002D20F5" w:rsidRDefault="00B2739B" w:rsidP="00805342">
            <w:r w:rsidRPr="002D20F5">
              <w:t>Pisni in/ali ustno</w:t>
            </w:r>
          </w:p>
        </w:tc>
      </w:tr>
    </w:tbl>
    <w:p w14:paraId="2994E641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0C898CF" w14:textId="77777777" w:rsidR="00A25F67" w:rsidRDefault="00A25F6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4DE1588C" w14:textId="77777777" w:rsidR="00682CF5" w:rsidRDefault="00682CF5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B8C5469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5C07786" w14:textId="77777777" w:rsidR="00682CF5" w:rsidRDefault="00682CF5" w:rsidP="00682CF5">
      <w:pPr>
        <w:rPr>
          <w:rFonts w:ascii="Arial" w:hAnsi="Arial" w:cs="Arial"/>
          <w:sz w:val="20"/>
          <w:szCs w:val="20"/>
        </w:rPr>
      </w:pPr>
    </w:p>
    <w:p w14:paraId="20F90E8B" w14:textId="77777777" w:rsidR="00682CF5" w:rsidRPr="00682CF5" w:rsidRDefault="00682CF5" w:rsidP="00682CF5">
      <w:pPr>
        <w:rPr>
          <w:rFonts w:ascii="Arial" w:hAnsi="Arial" w:cs="Arial"/>
          <w:sz w:val="20"/>
          <w:szCs w:val="20"/>
        </w:rPr>
      </w:pPr>
    </w:p>
    <w:p w14:paraId="4FBCDB25" w14:textId="076F0B5B" w:rsidR="00682CF5" w:rsidRPr="00682CF5" w:rsidRDefault="002311D8" w:rsidP="00682CF5">
      <w:pPr>
        <w:pStyle w:val="Naslov2"/>
        <w:rPr>
          <w:color w:val="000000"/>
        </w:rPr>
      </w:pPr>
      <w:bookmarkStart w:id="6" w:name="_Toc181731321"/>
      <w:r>
        <w:rPr>
          <w:color w:val="000000"/>
        </w:rPr>
        <w:lastRenderedPageBreak/>
        <w:t>Merila in načini ocenjevanja znanja med šolskim letom</w:t>
      </w:r>
      <w:bookmarkEnd w:id="6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D8A3489" w14:textId="77777777" w:rsidR="002C2188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3B4D7A5" w14:textId="046E33D0" w:rsidR="002C2188" w:rsidRPr="002C2188" w:rsidRDefault="002C2188">
      <w:pPr>
        <w:pStyle w:val="Brezrazmikov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65181D">
        <w:rPr>
          <w:rFonts w:ascii="Arial" w:hAnsi="Arial" w:cs="Arial"/>
          <w:sz w:val="20"/>
          <w:szCs w:val="20"/>
        </w:rPr>
        <w:t xml:space="preserve">Kriterij </w:t>
      </w:r>
      <w:r>
        <w:rPr>
          <w:rFonts w:ascii="Arial" w:hAnsi="Arial" w:cs="Arial"/>
          <w:sz w:val="20"/>
          <w:szCs w:val="20"/>
        </w:rPr>
        <w:t xml:space="preserve">pri </w:t>
      </w:r>
      <w:r w:rsidRPr="0065181D">
        <w:rPr>
          <w:rFonts w:ascii="Arial" w:hAnsi="Arial" w:cs="Arial"/>
          <w:sz w:val="20"/>
          <w:szCs w:val="20"/>
        </w:rPr>
        <w:t>pisne</w:t>
      </w:r>
      <w:r>
        <w:rPr>
          <w:rFonts w:ascii="Arial" w:hAnsi="Arial" w:cs="Arial"/>
          <w:sz w:val="20"/>
          <w:szCs w:val="20"/>
        </w:rPr>
        <w:t>m</w:t>
      </w:r>
      <w:r w:rsidRPr="0065181D">
        <w:rPr>
          <w:rFonts w:ascii="Arial" w:hAnsi="Arial" w:cs="Arial"/>
          <w:sz w:val="20"/>
          <w:szCs w:val="20"/>
        </w:rPr>
        <w:t xml:space="preserve"> ocenjevan</w:t>
      </w:r>
      <w:r>
        <w:rPr>
          <w:rFonts w:ascii="Arial" w:hAnsi="Arial" w:cs="Arial"/>
          <w:sz w:val="20"/>
          <w:szCs w:val="20"/>
        </w:rPr>
        <w:t>ju</w:t>
      </w:r>
      <w:r w:rsidRPr="0065181D">
        <w:rPr>
          <w:rFonts w:ascii="Arial" w:hAnsi="Arial" w:cs="Arial"/>
          <w:sz w:val="20"/>
          <w:szCs w:val="20"/>
        </w:rPr>
        <w:t xml:space="preserve"> znanja</w:t>
      </w:r>
      <w:r>
        <w:rPr>
          <w:rFonts w:ascii="Arial" w:hAnsi="Arial" w:cs="Arial"/>
          <w:sz w:val="20"/>
          <w:szCs w:val="20"/>
        </w:rPr>
        <w:t>, izražen v odstotkih.</w:t>
      </w:r>
    </w:p>
    <w:p w14:paraId="06C687A1" w14:textId="77777777" w:rsidR="002311D8" w:rsidRDefault="002311D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2C2188" w:rsidRPr="00A010DD" w14:paraId="76572D0A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71A84028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Doseženi odstotek v %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EB23990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Ocena</w:t>
            </w:r>
          </w:p>
        </w:tc>
      </w:tr>
      <w:tr w:rsidR="002C2188" w:rsidRPr="00A010DD" w14:paraId="39DB7DDE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967CFC6" w14:textId="1F41CD0A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0 do 49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9A8B36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Nezadostno (1)</w:t>
            </w:r>
          </w:p>
        </w:tc>
      </w:tr>
      <w:tr w:rsidR="002C2188" w:rsidRPr="00A010DD" w14:paraId="3EA9BDF6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478932D" w14:textId="1FFBFB3F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50 do 62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303E9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Zadostno  (2)</w:t>
            </w:r>
          </w:p>
        </w:tc>
      </w:tr>
      <w:tr w:rsidR="002C2188" w:rsidRPr="00A010DD" w14:paraId="66B7F521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10E968AD" w14:textId="3E1AD173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63 do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61744F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Dobro (3)</w:t>
            </w:r>
          </w:p>
        </w:tc>
      </w:tr>
      <w:tr w:rsidR="002C2188" w:rsidRPr="00A010DD" w14:paraId="363A7A80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A43EB8C" w14:textId="5FB4EF1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6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8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B03DAA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Prav dobro (4)</w:t>
            </w:r>
          </w:p>
        </w:tc>
      </w:tr>
      <w:tr w:rsidR="002C2188" w:rsidRPr="00A010DD" w14:paraId="186B6CFD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C7A4EDF" w14:textId="680904C6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88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30C110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Odlično (5)</w:t>
            </w:r>
          </w:p>
        </w:tc>
      </w:tr>
    </w:tbl>
    <w:p w14:paraId="0CAD5BD2" w14:textId="77777777" w:rsidR="002C2188" w:rsidRPr="0065181D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94DD647" w14:textId="740D77E1" w:rsidR="002311D8" w:rsidRDefault="00A47481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Enak kriterij velja pri popravljanju in p</w:t>
      </w:r>
      <w:r w:rsidR="002311D8" w:rsidRPr="0065181D">
        <w:rPr>
          <w:rFonts w:ascii="Arial" w:hAnsi="Arial" w:cs="Arial"/>
          <w:sz w:val="20"/>
          <w:szCs w:val="20"/>
        </w:rPr>
        <w:t>onavljanj</w:t>
      </w:r>
      <w:r>
        <w:rPr>
          <w:rFonts w:ascii="Arial" w:hAnsi="Arial" w:cs="Arial"/>
          <w:sz w:val="20"/>
          <w:szCs w:val="20"/>
        </w:rPr>
        <w:t>u</w:t>
      </w:r>
      <w:r w:rsidR="002311D8" w:rsidRPr="0065181D">
        <w:rPr>
          <w:rFonts w:ascii="Arial" w:hAnsi="Arial" w:cs="Arial"/>
          <w:sz w:val="20"/>
          <w:szCs w:val="20"/>
        </w:rPr>
        <w:t xml:space="preserve"> pisnega ocenjevanja znanja</w:t>
      </w:r>
      <w:r>
        <w:rPr>
          <w:rFonts w:ascii="Arial" w:hAnsi="Arial" w:cs="Arial"/>
          <w:sz w:val="20"/>
          <w:szCs w:val="20"/>
        </w:rPr>
        <w:t>. Ponavljanje pisnega ocenjevanja znanja</w:t>
      </w:r>
      <w:r w:rsidR="002311D8" w:rsidRPr="0065181D">
        <w:rPr>
          <w:rFonts w:ascii="Arial" w:hAnsi="Arial" w:cs="Arial"/>
          <w:sz w:val="20"/>
          <w:szCs w:val="20"/>
        </w:rPr>
        <w:t xml:space="preserve"> je obvezno, če je več kot 40 % dijakov ocenjen</w:t>
      </w:r>
      <w:r w:rsidR="002311D8">
        <w:rPr>
          <w:rFonts w:ascii="Arial" w:hAnsi="Arial" w:cs="Arial"/>
          <w:sz w:val="20"/>
          <w:szCs w:val="20"/>
        </w:rPr>
        <w:t>ih</w:t>
      </w:r>
      <w:r w:rsidR="002311D8" w:rsidRPr="0065181D">
        <w:rPr>
          <w:rFonts w:ascii="Arial" w:hAnsi="Arial" w:cs="Arial"/>
          <w:sz w:val="20"/>
          <w:szCs w:val="20"/>
        </w:rPr>
        <w:t xml:space="preserve"> z negativno oceno. Ponavljanje pisnega ocenjevanja znanja ni obvezno za dijake, ki so dosegli pozitivno oceno</w:t>
      </w:r>
      <w:r w:rsidR="002311D8">
        <w:rPr>
          <w:rFonts w:ascii="Arial" w:hAnsi="Arial" w:cs="Arial"/>
          <w:sz w:val="20"/>
          <w:szCs w:val="20"/>
        </w:rPr>
        <w:t xml:space="preserve">, lahko pa v dogovoru z učiteljem pristopijo in izboljšujejo oceno. </w:t>
      </w:r>
    </w:p>
    <w:p w14:paraId="04B01464" w14:textId="77777777" w:rsidR="00CE58F5" w:rsidRDefault="00CE58F5" w:rsidP="002311D8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16C8E5F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15EAE88" w14:textId="77777777" w:rsidR="00AA5261" w:rsidRDefault="00AA5261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887211" w14:textId="345D64C8" w:rsidR="00B2739B" w:rsidRPr="00B2739B" w:rsidRDefault="00B2739B" w:rsidP="00C972A7">
      <w:pPr>
        <w:rPr>
          <w:rFonts w:ascii="Arial" w:hAnsi="Arial" w:cs="Arial"/>
          <w:color w:val="000000"/>
          <w:sz w:val="20"/>
          <w:szCs w:val="20"/>
        </w:rPr>
      </w:pPr>
      <w:r w:rsidRPr="00B2739B">
        <w:rPr>
          <w:rFonts w:ascii="Arial" w:hAnsi="Arial" w:cs="Arial"/>
          <w:sz w:val="20"/>
          <w:szCs w:val="20"/>
        </w:rPr>
        <w:t xml:space="preserve">Ustno se pri </w:t>
      </w:r>
      <w:r>
        <w:rPr>
          <w:rFonts w:ascii="Arial" w:hAnsi="Arial" w:cs="Arial"/>
          <w:sz w:val="20"/>
          <w:szCs w:val="20"/>
        </w:rPr>
        <w:t xml:space="preserve">Izbranih poglavij elektrotehnike </w:t>
      </w:r>
      <w:r w:rsidRPr="00B2739B">
        <w:rPr>
          <w:rFonts w:ascii="Arial" w:hAnsi="Arial" w:cs="Arial"/>
          <w:sz w:val="20"/>
          <w:szCs w:val="20"/>
        </w:rPr>
        <w:t>ocenjuje znanje in razumevanje definicij, pravil in zakonitosti, interpretacija in analiza problema ter reševanje kratkih nalog. Dijaku se postavijo najmanj tri vprašanja.</w:t>
      </w:r>
    </w:p>
    <w:p w14:paraId="67AD5445" w14:textId="77777777" w:rsidR="00B2739B" w:rsidRDefault="00B2739B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>
      <w:pPr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CellSpacing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639"/>
      </w:tblGrid>
      <w:tr w:rsidR="00B2739B" w:rsidRPr="002D38A7" w14:paraId="7EA87C5E" w14:textId="77777777" w:rsidTr="00805342">
        <w:trPr>
          <w:tblCellSpacing w:w="0" w:type="dxa"/>
        </w:trPr>
        <w:tc>
          <w:tcPr>
            <w:tcW w:w="5000" w:type="pct"/>
          </w:tcPr>
          <w:p w14:paraId="657CC543" w14:textId="77777777" w:rsidR="00B2739B" w:rsidRPr="002D38A7" w:rsidRDefault="00B2739B" w:rsidP="00805342">
            <w:pPr>
              <w:spacing w:after="200" w:line="276" w:lineRule="auto"/>
            </w:pPr>
            <w:r w:rsidRPr="002D38A7">
              <w:rPr>
                <w:b/>
                <w:bCs/>
              </w:rPr>
              <w:t>dijak ni pozitivno ocenjen</w:t>
            </w:r>
          </w:p>
        </w:tc>
      </w:tr>
      <w:tr w:rsidR="00B2739B" w:rsidRPr="002D38A7" w14:paraId="20D8F342" w14:textId="77777777" w:rsidTr="00805342">
        <w:trPr>
          <w:tblCellSpacing w:w="0" w:type="dxa"/>
        </w:trPr>
        <w:tc>
          <w:tcPr>
            <w:tcW w:w="5000" w:type="pct"/>
          </w:tcPr>
          <w:p w14:paraId="20B82AF8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Pozna samo drobce učne snovi, zamenjuje pojme, obnavlja snov povsem zmedeno, ali pa ne zadene bistva posameznih pojmov.</w:t>
            </w:r>
          </w:p>
          <w:p w14:paraId="545539A5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Izraža se zelo slabo.</w:t>
            </w:r>
          </w:p>
          <w:p w14:paraId="649148B4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Pogost odgovor na vprašanje je: ne znam, se ne spomnim, me ni bilo, ne vem, …</w:t>
            </w:r>
          </w:p>
          <w:p w14:paraId="349F1275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Definicij, obrazcev in pravil se ne spomni, kljub učiteljevi pomoči.</w:t>
            </w:r>
          </w:p>
          <w:p w14:paraId="5593F003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Večino nalog ni sposoben reševati samostojno.</w:t>
            </w:r>
          </w:p>
          <w:p w14:paraId="276B974E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Učiteljeve pomoči ne zna izkoristiti.</w:t>
            </w:r>
          </w:p>
          <w:p w14:paraId="65985A9C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Pogosto odgovora na zastavljeno vprašanje sploh ni moč dobiti.</w:t>
            </w:r>
          </w:p>
        </w:tc>
      </w:tr>
      <w:tr w:rsidR="00B2739B" w:rsidRPr="002D38A7" w14:paraId="104130E4" w14:textId="77777777" w:rsidTr="00805342">
        <w:trPr>
          <w:tblCellSpacing w:w="0" w:type="dxa"/>
        </w:trPr>
        <w:tc>
          <w:tcPr>
            <w:tcW w:w="5000" w:type="pct"/>
          </w:tcPr>
          <w:p w14:paraId="3DF8E39F" w14:textId="77777777" w:rsidR="00B2739B" w:rsidRPr="002D38A7" w:rsidRDefault="00B2739B" w:rsidP="00805342">
            <w:pPr>
              <w:spacing w:after="200" w:line="276" w:lineRule="auto"/>
            </w:pPr>
            <w:r w:rsidRPr="002D38A7">
              <w:rPr>
                <w:b/>
                <w:bCs/>
              </w:rPr>
              <w:t>Ocena: zadostno (2)</w:t>
            </w:r>
          </w:p>
        </w:tc>
      </w:tr>
      <w:tr w:rsidR="00B2739B" w:rsidRPr="002D38A7" w14:paraId="569E7B6D" w14:textId="77777777" w:rsidTr="00805342">
        <w:trPr>
          <w:tblCellSpacing w:w="0" w:type="dxa"/>
        </w:trPr>
        <w:tc>
          <w:tcPr>
            <w:tcW w:w="5000" w:type="pct"/>
          </w:tcPr>
          <w:p w14:paraId="2FFD6469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Reprodukcija znanja je skopa in revna, vendar vsebuje še bistvene elemente, na katerih je mogoče graditi pri dijaku nadaljnje znanje.</w:t>
            </w:r>
          </w:p>
          <w:p w14:paraId="2701D1DC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Pravil in obrazcev samostojno ne zna navesti, ob učiteljevi pomoči pa zna ugotoviti, ali spada v kontekst ali ne.</w:t>
            </w:r>
          </w:p>
          <w:p w14:paraId="0BDCA3DD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Izraža se pomanjkljivo, misli so nepovezane.</w:t>
            </w:r>
          </w:p>
          <w:p w14:paraId="2A871EF1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Najraje odgovarja z: DA ali NE.</w:t>
            </w:r>
          </w:p>
          <w:p w14:paraId="1CBACC3C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Pri reševanju nalog se mu pojavlja dosti napak.</w:t>
            </w:r>
          </w:p>
          <w:p w14:paraId="0DEE63AA" w14:textId="77777777" w:rsidR="00B2739B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Učiteljevo pomoč zna izkoristiti le deloma, saj snovi ne razume v celoti.</w:t>
            </w:r>
          </w:p>
          <w:p w14:paraId="70045689" w14:textId="77777777" w:rsidR="00B2739B" w:rsidRDefault="00B2739B" w:rsidP="00B2739B">
            <w:pPr>
              <w:spacing w:before="100" w:beforeAutospacing="1" w:after="100" w:afterAutospacing="1"/>
              <w:ind w:left="720"/>
            </w:pPr>
          </w:p>
          <w:p w14:paraId="4539D49E" w14:textId="77777777" w:rsidR="00B2739B" w:rsidRPr="002D38A7" w:rsidRDefault="00B2739B" w:rsidP="00B2739B">
            <w:pPr>
              <w:spacing w:before="100" w:beforeAutospacing="1" w:after="100" w:afterAutospacing="1"/>
              <w:ind w:left="720"/>
            </w:pPr>
          </w:p>
        </w:tc>
      </w:tr>
      <w:tr w:rsidR="00B2739B" w:rsidRPr="002D38A7" w14:paraId="1495A1D7" w14:textId="77777777" w:rsidTr="00805342">
        <w:trPr>
          <w:tblCellSpacing w:w="0" w:type="dxa"/>
        </w:trPr>
        <w:tc>
          <w:tcPr>
            <w:tcW w:w="5000" w:type="pct"/>
          </w:tcPr>
          <w:p w14:paraId="18F1F01F" w14:textId="77777777" w:rsidR="00B2739B" w:rsidRPr="002D38A7" w:rsidRDefault="00B2739B" w:rsidP="00805342">
            <w:pPr>
              <w:spacing w:after="200" w:line="276" w:lineRule="auto"/>
            </w:pPr>
            <w:r w:rsidRPr="002D38A7">
              <w:rPr>
                <w:b/>
                <w:bCs/>
              </w:rPr>
              <w:lastRenderedPageBreak/>
              <w:t>Ocena: dobro (3)</w:t>
            </w:r>
          </w:p>
        </w:tc>
      </w:tr>
      <w:tr w:rsidR="00B2739B" w:rsidRPr="002D38A7" w14:paraId="68F9B4CD" w14:textId="77777777" w:rsidTr="00805342">
        <w:trPr>
          <w:tblCellSpacing w:w="0" w:type="dxa"/>
        </w:trPr>
        <w:tc>
          <w:tcPr>
            <w:tcW w:w="5000" w:type="pct"/>
          </w:tcPr>
          <w:p w14:paraId="4B6E8102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Reprodukcija znanja je solidna in vključuje razumevanje snovi, vendar brez posebne globine in podrobnosti.</w:t>
            </w:r>
          </w:p>
          <w:p w14:paraId="695803A3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V znanju se pojavljajo vrzeli.</w:t>
            </w:r>
          </w:p>
          <w:p w14:paraId="70908337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Pravila, definicije in obrazce samostojno napiše, vendar ne pozna bistva.</w:t>
            </w:r>
          </w:p>
          <w:p w14:paraId="7306D09C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Izraža se dobro. Odgovori na vprašanja so kratki.</w:t>
            </w:r>
          </w:p>
          <w:p w14:paraId="677DE5C8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Naloge samostojno rešuje, pojavljajo se napake, ki so standardne pri takšnem razumevanju učne snovi.</w:t>
            </w:r>
          </w:p>
          <w:p w14:paraId="63E52643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Učiteljevo pomoč zna izkoristiti.</w:t>
            </w:r>
          </w:p>
        </w:tc>
      </w:tr>
      <w:tr w:rsidR="00B2739B" w:rsidRPr="002D38A7" w14:paraId="045FE32B" w14:textId="77777777" w:rsidTr="00805342">
        <w:trPr>
          <w:tblCellSpacing w:w="0" w:type="dxa"/>
        </w:trPr>
        <w:tc>
          <w:tcPr>
            <w:tcW w:w="5000" w:type="pct"/>
          </w:tcPr>
          <w:p w14:paraId="4E99FBDB" w14:textId="77777777" w:rsidR="00B2739B" w:rsidRPr="002D38A7" w:rsidRDefault="00B2739B" w:rsidP="00805342">
            <w:pPr>
              <w:spacing w:after="200" w:line="276" w:lineRule="auto"/>
            </w:pPr>
            <w:r w:rsidRPr="002D38A7">
              <w:rPr>
                <w:b/>
                <w:bCs/>
              </w:rPr>
              <w:t>Ocena: prav dobro (4)</w:t>
            </w:r>
          </w:p>
        </w:tc>
      </w:tr>
      <w:tr w:rsidR="00B2739B" w:rsidRPr="002D38A7" w14:paraId="2E9E4884" w14:textId="77777777" w:rsidTr="00805342">
        <w:trPr>
          <w:tblCellSpacing w:w="0" w:type="dxa"/>
        </w:trPr>
        <w:tc>
          <w:tcPr>
            <w:tcW w:w="5000" w:type="pct"/>
          </w:tcPr>
          <w:p w14:paraId="6D9A9D98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Reprodukcija znanja zajema točno dojemanje bistva pojmov.</w:t>
            </w:r>
          </w:p>
          <w:p w14:paraId="5F9CBA2A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Znanje ima utrjeno, brez vrzeli.</w:t>
            </w:r>
          </w:p>
          <w:p w14:paraId="1A9ED778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Pri izražanju je samostojen.</w:t>
            </w:r>
          </w:p>
          <w:p w14:paraId="5ABCD3E2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Pravila, definicije in obrazce samostojno napiše, in pozna tudi njihov pomen.</w:t>
            </w:r>
          </w:p>
          <w:p w14:paraId="19197546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Napake, ki se pojavljajo pri nalogah so redke.</w:t>
            </w:r>
          </w:p>
          <w:p w14:paraId="00B4AEB0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Učiteljeva pomoč mu ni potrebna. Uporabi jo samo zato, da se bolje prilagodi njegovim zahtevam.</w:t>
            </w:r>
          </w:p>
        </w:tc>
      </w:tr>
      <w:tr w:rsidR="00B2739B" w:rsidRPr="002D38A7" w14:paraId="791887E9" w14:textId="77777777" w:rsidTr="00805342">
        <w:trPr>
          <w:tblCellSpacing w:w="0" w:type="dxa"/>
        </w:trPr>
        <w:tc>
          <w:tcPr>
            <w:tcW w:w="5000" w:type="pct"/>
          </w:tcPr>
          <w:p w14:paraId="0950BABD" w14:textId="77777777" w:rsidR="00B2739B" w:rsidRPr="002D38A7" w:rsidRDefault="00B2739B" w:rsidP="00805342">
            <w:pPr>
              <w:spacing w:after="200" w:line="276" w:lineRule="auto"/>
            </w:pPr>
            <w:r w:rsidRPr="002D38A7">
              <w:rPr>
                <w:b/>
                <w:bCs/>
              </w:rPr>
              <w:t>Ocena: odlično (5)</w:t>
            </w:r>
          </w:p>
        </w:tc>
      </w:tr>
      <w:tr w:rsidR="00B2739B" w:rsidRPr="002D38A7" w14:paraId="5ACF1FBA" w14:textId="77777777" w:rsidTr="00805342">
        <w:trPr>
          <w:trHeight w:val="1125"/>
          <w:tblCellSpacing w:w="0" w:type="dxa"/>
        </w:trPr>
        <w:tc>
          <w:tcPr>
            <w:tcW w:w="5000" w:type="pct"/>
          </w:tcPr>
          <w:p w14:paraId="3D22F463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Reprodukcija znanja je zelo jasna in jo je mogoče prekinjati z dodatnimi vprašanji, pri tem pa se dijak ne zmede.</w:t>
            </w:r>
          </w:p>
          <w:p w14:paraId="01064A11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Pri izražanju izkazuje samostojnost in se sproti popravlja.</w:t>
            </w:r>
          </w:p>
          <w:p w14:paraId="69542851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Napake, ki se pojavljajo tudi pri zahtevnejših nalogah so zanemarljive.</w:t>
            </w:r>
          </w:p>
          <w:p w14:paraId="5C9BA9D4" w14:textId="77777777" w:rsidR="00B2739B" w:rsidRPr="002D38A7" w:rsidRDefault="00B2739B">
            <w:pPr>
              <w:numPr>
                <w:ilvl w:val="1"/>
                <w:numId w:val="9"/>
              </w:numPr>
              <w:spacing w:before="100" w:beforeAutospacing="1" w:after="100" w:afterAutospacing="1"/>
              <w:ind w:left="720"/>
            </w:pPr>
            <w:r w:rsidRPr="002D38A7">
              <w:t>Učiteljeve pomoči ne potrebuje, pač pa jo uporablja v dialogu z njim.</w:t>
            </w:r>
          </w:p>
        </w:tc>
      </w:tr>
    </w:tbl>
    <w:p w14:paraId="00E914E0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29192029" w14:textId="77777777" w:rsidR="00C972A7" w:rsidRDefault="00C972A7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7" w:name="_Toc181731322"/>
      <w:r>
        <w:rPr>
          <w:color w:val="000000"/>
        </w:rPr>
        <w:t>Časovni razpored ocenjevanja znanja</w:t>
      </w:r>
      <w:bookmarkEnd w:id="7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5A2F4AA2" w:rsidR="00C972A7" w:rsidRDefault="00C972A7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</w:t>
      </w:r>
      <w:r w:rsidR="00D703A6">
        <w:rPr>
          <w:rFonts w:ascii="Arial" w:hAnsi="Arial" w:cs="Arial"/>
          <w:color w:val="000000"/>
          <w:sz w:val="20"/>
          <w:szCs w:val="20"/>
        </w:rPr>
        <w:t>1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. </w:t>
      </w:r>
      <w:r w:rsidR="00D703A6">
        <w:rPr>
          <w:rFonts w:ascii="Arial" w:hAnsi="Arial" w:cs="Arial"/>
          <w:color w:val="000000"/>
          <w:sz w:val="20"/>
          <w:szCs w:val="20"/>
        </w:rPr>
        <w:t>maja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528D9E57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CE26E1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EL1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eAsistent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</w:p>
    <w:p w14:paraId="7727CC43" w14:textId="77777777" w:rsidR="00D268EF" w:rsidRDefault="00D268EF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BB55019" w14:textId="77777777" w:rsidR="00CE26E1" w:rsidRDefault="00CE26E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048048B" w14:textId="77777777" w:rsidR="00CE26E1" w:rsidRDefault="00CE26E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2A99171" w14:textId="77777777" w:rsidR="00CE26E1" w:rsidRDefault="00CE26E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0D2A60A" w14:textId="77777777" w:rsidR="00B2739B" w:rsidRDefault="00B2739B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C012AC" w14:textId="77777777" w:rsidR="00B2739B" w:rsidRDefault="00B2739B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BA85967" w14:textId="77777777" w:rsidR="00B2739B" w:rsidRDefault="00B2739B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6BA9CD" w14:textId="77777777" w:rsidR="00B2739B" w:rsidRDefault="00B2739B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7F33B0D" w14:textId="77777777" w:rsidR="00B2739B" w:rsidRDefault="00B2739B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2C6A95E" w14:textId="77777777" w:rsidR="00B2739B" w:rsidRDefault="00B2739B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A8D034B" w14:textId="77777777" w:rsidR="00B2739B" w:rsidRDefault="00B2739B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847881" w14:textId="77777777" w:rsidR="00B2739B" w:rsidRDefault="00B2739B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BF1CAF" w14:textId="77777777" w:rsidR="00B2739B" w:rsidRDefault="00B2739B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B54CD0" w14:textId="560AF89A" w:rsidR="00D268EF" w:rsidRPr="00D268EF" w:rsidRDefault="00D268EF">
      <w:pPr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Časovni razpored pisnega ocenjevanja</w:t>
      </w:r>
    </w:p>
    <w:p w14:paraId="5AD6C732" w14:textId="77777777" w:rsidR="008E1BA2" w:rsidRDefault="008E1BA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3032"/>
        <w:gridCol w:w="4368"/>
        <w:gridCol w:w="1662"/>
      </w:tblGrid>
      <w:tr w:rsidR="00B2739B" w:rsidRPr="002D38A7" w14:paraId="26E22011" w14:textId="77777777" w:rsidTr="00805342">
        <w:tc>
          <w:tcPr>
            <w:tcW w:w="3162" w:type="dxa"/>
          </w:tcPr>
          <w:p w14:paraId="658F5E05" w14:textId="77777777" w:rsidR="00B2739B" w:rsidRPr="002D38A7" w:rsidRDefault="00B2739B" w:rsidP="00805342">
            <w:pPr>
              <w:spacing w:before="100" w:beforeAutospacing="1" w:after="100" w:afterAutospacing="1"/>
            </w:pPr>
            <w:r w:rsidRPr="002D38A7">
              <w:t>Naslov sklopa</w:t>
            </w:r>
          </w:p>
        </w:tc>
        <w:tc>
          <w:tcPr>
            <w:tcW w:w="4630" w:type="dxa"/>
          </w:tcPr>
          <w:p w14:paraId="4816C234" w14:textId="77777777" w:rsidR="00B2739B" w:rsidRPr="002D38A7" w:rsidRDefault="00B2739B" w:rsidP="00805342">
            <w:pPr>
              <w:spacing w:before="100" w:beforeAutospacing="1" w:after="100" w:afterAutospacing="1"/>
            </w:pPr>
            <w:r w:rsidRPr="002D38A7">
              <w:t>Vsebine ocenjevanja</w:t>
            </w:r>
          </w:p>
        </w:tc>
        <w:tc>
          <w:tcPr>
            <w:tcW w:w="1694" w:type="dxa"/>
          </w:tcPr>
          <w:p w14:paraId="2C251D4F" w14:textId="77777777" w:rsidR="00B2739B" w:rsidRPr="002D38A7" w:rsidRDefault="00B2739B" w:rsidP="00805342">
            <w:pPr>
              <w:spacing w:before="100" w:beforeAutospacing="1" w:after="100" w:afterAutospacing="1"/>
            </w:pPr>
            <w:r w:rsidRPr="002D38A7">
              <w:t>datum</w:t>
            </w:r>
          </w:p>
        </w:tc>
      </w:tr>
      <w:tr w:rsidR="00B2739B" w:rsidRPr="002D38A7" w14:paraId="7CCDC4E6" w14:textId="77777777" w:rsidTr="00805342">
        <w:tc>
          <w:tcPr>
            <w:tcW w:w="3162" w:type="dxa"/>
          </w:tcPr>
          <w:p w14:paraId="4BF4E0C6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Električne inštalacije</w:t>
            </w:r>
          </w:p>
        </w:tc>
        <w:tc>
          <w:tcPr>
            <w:tcW w:w="4630" w:type="dxa"/>
          </w:tcPr>
          <w:p w14:paraId="0C5FF967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Glej katalog POM</w:t>
            </w:r>
          </w:p>
        </w:tc>
        <w:tc>
          <w:tcPr>
            <w:tcW w:w="1694" w:type="dxa"/>
          </w:tcPr>
          <w:p w14:paraId="58EFA65B" w14:textId="77777777" w:rsidR="00B2739B" w:rsidRPr="002D38A7" w:rsidRDefault="00B2739B" w:rsidP="00805342">
            <w:pPr>
              <w:spacing w:before="100" w:beforeAutospacing="1" w:after="100" w:afterAutospacing="1"/>
            </w:pPr>
            <w:r w:rsidRPr="002D38A7">
              <w:t>26.9.2024</w:t>
            </w:r>
          </w:p>
        </w:tc>
      </w:tr>
      <w:tr w:rsidR="00B2739B" w:rsidRPr="002D38A7" w14:paraId="7B05E49A" w14:textId="77777777" w:rsidTr="00805342">
        <w:tc>
          <w:tcPr>
            <w:tcW w:w="3162" w:type="dxa"/>
          </w:tcPr>
          <w:p w14:paraId="7D07B592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Digitalna tehnika</w:t>
            </w:r>
          </w:p>
        </w:tc>
        <w:tc>
          <w:tcPr>
            <w:tcW w:w="4630" w:type="dxa"/>
          </w:tcPr>
          <w:p w14:paraId="2BCD925C" w14:textId="77777777" w:rsidR="00B2739B" w:rsidRPr="002D38A7" w:rsidRDefault="00B2739B" w:rsidP="00805342">
            <w:pPr>
              <w:spacing w:before="100" w:beforeAutospacing="1" w:after="100" w:afterAutospacing="1"/>
            </w:pPr>
          </w:p>
        </w:tc>
        <w:tc>
          <w:tcPr>
            <w:tcW w:w="1694" w:type="dxa"/>
          </w:tcPr>
          <w:p w14:paraId="087491B1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14.11</w:t>
            </w:r>
            <w:r w:rsidRPr="002D38A7">
              <w:t>.2024</w:t>
            </w:r>
          </w:p>
        </w:tc>
      </w:tr>
      <w:tr w:rsidR="00B2739B" w:rsidRPr="002D38A7" w14:paraId="026DCC5B" w14:textId="77777777" w:rsidTr="00805342">
        <w:tc>
          <w:tcPr>
            <w:tcW w:w="3162" w:type="dxa"/>
          </w:tcPr>
          <w:p w14:paraId="2C1FD5B8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Enosmerna vezja</w:t>
            </w:r>
          </w:p>
        </w:tc>
        <w:tc>
          <w:tcPr>
            <w:tcW w:w="4630" w:type="dxa"/>
          </w:tcPr>
          <w:p w14:paraId="5C56AB5D" w14:textId="77777777" w:rsidR="00B2739B" w:rsidRPr="002D38A7" w:rsidRDefault="00B2739B" w:rsidP="00805342">
            <w:pPr>
              <w:spacing w:before="100" w:beforeAutospacing="1" w:after="100" w:afterAutospacing="1"/>
            </w:pPr>
          </w:p>
        </w:tc>
        <w:tc>
          <w:tcPr>
            <w:tcW w:w="1694" w:type="dxa"/>
          </w:tcPr>
          <w:p w14:paraId="03F8FF7B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19</w:t>
            </w:r>
            <w:r w:rsidRPr="002D38A7">
              <w:t>.12.2024</w:t>
            </w:r>
          </w:p>
        </w:tc>
      </w:tr>
      <w:tr w:rsidR="00B2739B" w:rsidRPr="002D38A7" w14:paraId="57A8FFE4" w14:textId="77777777" w:rsidTr="00805342">
        <w:tc>
          <w:tcPr>
            <w:tcW w:w="3162" w:type="dxa"/>
          </w:tcPr>
          <w:p w14:paraId="49457B27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Izmenična vezja</w:t>
            </w:r>
          </w:p>
        </w:tc>
        <w:tc>
          <w:tcPr>
            <w:tcW w:w="4630" w:type="dxa"/>
          </w:tcPr>
          <w:p w14:paraId="09925493" w14:textId="77777777" w:rsidR="00B2739B" w:rsidRPr="002D38A7" w:rsidRDefault="00B2739B" w:rsidP="00805342">
            <w:pPr>
              <w:spacing w:before="100" w:beforeAutospacing="1" w:after="100" w:afterAutospacing="1"/>
            </w:pPr>
          </w:p>
        </w:tc>
        <w:tc>
          <w:tcPr>
            <w:tcW w:w="1694" w:type="dxa"/>
          </w:tcPr>
          <w:p w14:paraId="4DC347DE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13</w:t>
            </w:r>
            <w:r w:rsidRPr="002D38A7">
              <w:t>.2.2025</w:t>
            </w:r>
          </w:p>
        </w:tc>
      </w:tr>
      <w:tr w:rsidR="00B2739B" w:rsidRPr="002D38A7" w14:paraId="0B27C415" w14:textId="77777777" w:rsidTr="00805342">
        <w:tc>
          <w:tcPr>
            <w:tcW w:w="3162" w:type="dxa"/>
          </w:tcPr>
          <w:p w14:paraId="096DAB6B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Elektronska vezja, merjenja v elektrotehniki</w:t>
            </w:r>
          </w:p>
        </w:tc>
        <w:tc>
          <w:tcPr>
            <w:tcW w:w="4630" w:type="dxa"/>
          </w:tcPr>
          <w:p w14:paraId="4F55D653" w14:textId="77777777" w:rsidR="00B2739B" w:rsidRPr="002D38A7" w:rsidRDefault="00B2739B" w:rsidP="00805342">
            <w:pPr>
              <w:spacing w:before="100" w:beforeAutospacing="1" w:after="100" w:afterAutospacing="1"/>
            </w:pPr>
          </w:p>
        </w:tc>
        <w:tc>
          <w:tcPr>
            <w:tcW w:w="1694" w:type="dxa"/>
          </w:tcPr>
          <w:p w14:paraId="2B0C1FAC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3</w:t>
            </w:r>
            <w:r w:rsidRPr="002D38A7">
              <w:t>.4.2025</w:t>
            </w:r>
          </w:p>
        </w:tc>
      </w:tr>
      <w:tr w:rsidR="00B2739B" w:rsidRPr="002D38A7" w14:paraId="583C7996" w14:textId="77777777" w:rsidTr="00805342">
        <w:tc>
          <w:tcPr>
            <w:tcW w:w="3162" w:type="dxa"/>
          </w:tcPr>
          <w:p w14:paraId="0F9A0EC2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POM</w:t>
            </w:r>
          </w:p>
        </w:tc>
        <w:tc>
          <w:tcPr>
            <w:tcW w:w="4630" w:type="dxa"/>
          </w:tcPr>
          <w:p w14:paraId="2434D3A3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Vse vsebine, ki se ocenjujejo na POM</w:t>
            </w:r>
          </w:p>
        </w:tc>
        <w:tc>
          <w:tcPr>
            <w:tcW w:w="1694" w:type="dxa"/>
          </w:tcPr>
          <w:p w14:paraId="19A7DFAC" w14:textId="77777777" w:rsidR="00B2739B" w:rsidRPr="002D38A7" w:rsidRDefault="00B2739B" w:rsidP="00805342">
            <w:pPr>
              <w:spacing w:before="100" w:beforeAutospacing="1" w:after="100" w:afterAutospacing="1"/>
            </w:pPr>
            <w:r>
              <w:t>10.4</w:t>
            </w:r>
            <w:r w:rsidRPr="002D38A7">
              <w:t>.2025</w:t>
            </w:r>
            <w:r>
              <w:t xml:space="preserve"> in vsak naslednji teden do konca pouka</w:t>
            </w:r>
          </w:p>
        </w:tc>
      </w:tr>
    </w:tbl>
    <w:p w14:paraId="66DFF182" w14:textId="77777777" w:rsidR="00481369" w:rsidRDefault="00481369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5DFCB84" w14:textId="77777777" w:rsidR="00B2739B" w:rsidRDefault="00B2739B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E0AFA77" w14:textId="77777777" w:rsidR="009B5E13" w:rsidRDefault="009B5E13" w:rsidP="009B5E1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Glede na možne nepredvidene dogodke se lahko v dogovoru med učiteljem, razrednikom in dijaki časovni razpored preverjanja in ocenjevanja tudi nekoliko spremeni.</w:t>
      </w:r>
    </w:p>
    <w:p w14:paraId="016B9D53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8" w:name="_Toc181731323"/>
      <w:r>
        <w:rPr>
          <w:color w:val="000000"/>
        </w:rPr>
        <w:t>Število pridobljenih ocen</w:t>
      </w:r>
      <w:bookmarkEnd w:id="8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4531DDC" w14:textId="77777777" w:rsidR="00296507" w:rsidRPr="008477D1" w:rsidRDefault="00296507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63AD7FA0" w14:textId="77777777" w:rsidR="00296507" w:rsidRDefault="00296507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1205FCE3" w14:textId="4B53CA5A" w:rsidR="00296507" w:rsidRDefault="00296507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ustna ocena v celotnem šolskem letu.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9" w:name="_Toc181731324"/>
      <w:r>
        <w:rPr>
          <w:color w:val="000000"/>
        </w:rPr>
        <w:t>Zaključevanje ocen</w:t>
      </w:r>
      <w:bookmarkEnd w:id="9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2FA88FC2" w14:textId="77F57361" w:rsidR="00481369" w:rsidRDefault="006A6644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Zaključna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o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cena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ob koncu pouka </w:t>
      </w:r>
      <w:r w:rsidR="00481369">
        <w:rPr>
          <w:rFonts w:ascii="Arial" w:hAnsi="Arial" w:cs="Arial"/>
          <w:color w:val="000000"/>
          <w:sz w:val="20"/>
          <w:szCs w:val="20"/>
        </w:rPr>
        <w:t xml:space="preserve">je zaključena pozitivno, če sta pozitivno zaključeni obe ocenjevalni obdobji. </w:t>
      </w:r>
    </w:p>
    <w:p w14:paraId="635F4640" w14:textId="77777777" w:rsidR="00165488" w:rsidRDefault="00165488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75DDD67" w14:textId="49843905" w:rsidR="00481369" w:rsidRDefault="00481369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Ocenjevalno obdobje je zaključeno pozitivno, če </w:t>
      </w:r>
      <w:r w:rsidR="003B4AAE">
        <w:rPr>
          <w:rFonts w:ascii="Arial" w:hAnsi="Arial" w:cs="Arial"/>
          <w:color w:val="000000"/>
          <w:sz w:val="20"/>
          <w:szCs w:val="20"/>
        </w:rPr>
        <w:t>so</w:t>
      </w:r>
      <w:r>
        <w:rPr>
          <w:rFonts w:ascii="Arial" w:hAnsi="Arial" w:cs="Arial"/>
          <w:color w:val="000000"/>
          <w:sz w:val="20"/>
          <w:szCs w:val="20"/>
        </w:rPr>
        <w:t xml:space="preserve"> v tem 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ocenjevalnem </w:t>
      </w:r>
      <w:r>
        <w:rPr>
          <w:rFonts w:ascii="Arial" w:hAnsi="Arial" w:cs="Arial"/>
          <w:color w:val="000000"/>
          <w:sz w:val="20"/>
          <w:szCs w:val="20"/>
        </w:rPr>
        <w:t>obdobju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pozitivno ocenjen</w:t>
      </w:r>
      <w:r w:rsidR="003B4AAE">
        <w:rPr>
          <w:rFonts w:ascii="Arial" w:hAnsi="Arial" w:cs="Arial"/>
          <w:color w:val="000000"/>
          <w:sz w:val="20"/>
          <w:szCs w:val="20"/>
        </w:rPr>
        <w:t>i</w:t>
      </w:r>
      <w:r w:rsidR="001247B3">
        <w:rPr>
          <w:rFonts w:ascii="Arial" w:hAnsi="Arial" w:cs="Arial"/>
          <w:color w:val="000000"/>
          <w:sz w:val="20"/>
          <w:szCs w:val="20"/>
        </w:rPr>
        <w:t xml:space="preserve"> vsi</w:t>
      </w:r>
      <w:r w:rsidR="003B4AAE">
        <w:rPr>
          <w:rFonts w:ascii="Arial" w:hAnsi="Arial" w:cs="Arial"/>
          <w:color w:val="000000"/>
          <w:sz w:val="20"/>
          <w:szCs w:val="20"/>
        </w:rPr>
        <w:t xml:space="preserve"> teoretični učni sklopi (pisna/e ocena/e in morebitna ustna ocena) in</w:t>
      </w:r>
      <w:r w:rsidR="00C74BF6">
        <w:rPr>
          <w:rFonts w:ascii="Arial" w:hAnsi="Arial" w:cs="Arial"/>
          <w:color w:val="000000"/>
          <w:sz w:val="20"/>
          <w:szCs w:val="20"/>
        </w:rPr>
        <w:t xml:space="preserve"> pozitivno ocenjen praktičn</w:t>
      </w:r>
      <w:r w:rsidR="003B4AAE">
        <w:rPr>
          <w:rFonts w:ascii="Arial" w:hAnsi="Arial" w:cs="Arial"/>
          <w:color w:val="000000"/>
          <w:sz w:val="20"/>
          <w:szCs w:val="20"/>
        </w:rPr>
        <w:t>i pouk (ocena/e zagovora izdelka oziroma storitve)</w:t>
      </w:r>
      <w:r w:rsidR="00C74BF6">
        <w:rPr>
          <w:rFonts w:ascii="Arial" w:hAnsi="Arial" w:cs="Arial"/>
          <w:color w:val="000000"/>
          <w:sz w:val="20"/>
          <w:szCs w:val="20"/>
        </w:rPr>
        <w:t>.</w:t>
      </w:r>
    </w:p>
    <w:p w14:paraId="4F34316A" w14:textId="77777777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B2115C1" w14:textId="6A4434D0" w:rsidR="001247B3" w:rsidRDefault="001247B3" w:rsidP="001247B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Vse ocene so med seboj enakovredne. Pri končno zaključeni oceni se izračuna povprečje boljših ocen.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0" w:name="_Toc181731325"/>
      <w:r>
        <w:rPr>
          <w:color w:val="000000"/>
        </w:rPr>
        <w:t>Merila in načini ocenjevanja znanja na izpitih</w:t>
      </w:r>
      <w:bookmarkEnd w:id="10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423174C" w14:textId="77777777" w:rsidR="00165488" w:rsidRDefault="00165488" w:rsidP="00165488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1A5759F7" w14:textId="77777777" w:rsidR="00165488" w:rsidRDefault="00165488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953480F" w14:textId="18414095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23688574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2E0F9FD" w14:textId="19C80A7C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s potekom izpita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in minimalnimi standardi znanja</w:t>
      </w:r>
      <w:r w:rsidR="00A1600D">
        <w:rPr>
          <w:rFonts w:ascii="Arial" w:hAnsi="Arial" w:cs="Arial"/>
          <w:color w:val="000000"/>
          <w:sz w:val="20"/>
          <w:szCs w:val="20"/>
        </w:rPr>
        <w:t>, ki j</w:t>
      </w:r>
      <w:r w:rsidR="00E75495">
        <w:rPr>
          <w:rFonts w:ascii="Arial" w:hAnsi="Arial" w:cs="Arial"/>
          <w:color w:val="000000"/>
          <w:sz w:val="20"/>
          <w:szCs w:val="20"/>
        </w:rPr>
        <w:t>ih</w:t>
      </w:r>
      <w:r w:rsidR="00A1600D">
        <w:rPr>
          <w:rFonts w:ascii="Arial" w:hAnsi="Arial" w:cs="Arial"/>
          <w:color w:val="000000"/>
          <w:sz w:val="20"/>
          <w:szCs w:val="20"/>
        </w:rPr>
        <w:t xml:space="preserve"> mora dijak usvojiti za pozitivno oceno.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 Ti minimalni standardi so enaki kot med šolskim letom. Učitelj izpitno gradivo odda v tajništvo vsaj 1 dan pred izpitom, kjer se hrani do izvedbe izpita.</w:t>
      </w:r>
    </w:p>
    <w:p w14:paraId="447B4CA6" w14:textId="77777777" w:rsidR="00697DE6" w:rsidRDefault="00697DE6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6595386" w14:textId="46581D87" w:rsidR="004A165D" w:rsidRDefault="00DF31A7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Popravni izpit zajema učno snov celotnega šolskega leta.</w:t>
      </w:r>
    </w:p>
    <w:p w14:paraId="2236CD59" w14:textId="77777777" w:rsidR="003E4643" w:rsidRDefault="003E4643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D943850" w14:textId="77777777" w:rsidR="00741EB8" w:rsidRDefault="00741EB8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2362E21" w14:textId="20C286C1" w:rsidR="007C174E" w:rsidRDefault="007C174E" w:rsidP="006A6644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Pri opravljanju popravnega izpita iz </w:t>
      </w:r>
      <w:r w:rsidR="00E75495">
        <w:rPr>
          <w:rFonts w:ascii="Arial" w:hAnsi="Arial" w:cs="Arial"/>
          <w:color w:val="000000"/>
          <w:sz w:val="20"/>
          <w:szCs w:val="20"/>
        </w:rPr>
        <w:t xml:space="preserve">strokovnega </w:t>
      </w:r>
      <w:r>
        <w:rPr>
          <w:rFonts w:ascii="Arial" w:hAnsi="Arial" w:cs="Arial"/>
          <w:color w:val="000000"/>
          <w:sz w:val="20"/>
          <w:szCs w:val="20"/>
        </w:rPr>
        <w:t>modula predstavlja pisni del izpita 70% končne ocene in ustni del izpita 30% končne ocen</w:t>
      </w:r>
      <w:r w:rsidR="00A849B0">
        <w:rPr>
          <w:rFonts w:ascii="Arial" w:hAnsi="Arial" w:cs="Arial"/>
          <w:color w:val="000000"/>
          <w:sz w:val="20"/>
          <w:szCs w:val="20"/>
        </w:rPr>
        <w:t>e teoretičnega dela izpita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Za ustni del izpita učitelj pripravi nabor listkov s po tremi vprašanji, dijak pa naključno izbere enega izmed njih.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849B0">
        <w:rPr>
          <w:rFonts w:ascii="Arial" w:hAnsi="Arial" w:cs="Arial"/>
          <w:color w:val="000000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sako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vprašanje je </w:t>
      </w:r>
      <w:r>
        <w:rPr>
          <w:rFonts w:ascii="Arial" w:hAnsi="Arial" w:cs="Arial"/>
          <w:color w:val="000000"/>
          <w:sz w:val="20"/>
          <w:szCs w:val="20"/>
        </w:rPr>
        <w:t xml:space="preserve"> ovrednoteno z 10 točkami, ki pomenijo število odstotkov pri končni oceni</w:t>
      </w:r>
      <w:r w:rsidR="00A849B0">
        <w:rPr>
          <w:rFonts w:ascii="Arial" w:hAnsi="Arial" w:cs="Arial"/>
          <w:color w:val="000000"/>
          <w:sz w:val="20"/>
          <w:szCs w:val="20"/>
        </w:rPr>
        <w:t xml:space="preserve"> teoretičnega dela izpita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7DFCB0BB" w14:textId="77777777" w:rsidR="00A849B0" w:rsidRDefault="00A849B0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1" w:name="_Toc181731326"/>
      <w:r>
        <w:rPr>
          <w:color w:val="000000"/>
        </w:rPr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1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2" w:name="_Toc181731327"/>
      <w:r>
        <w:rPr>
          <w:color w:val="000000"/>
        </w:rPr>
        <w:t>Obveščanje</w:t>
      </w:r>
      <w:bookmarkEnd w:id="12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>
      <w:pPr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F1E6B7C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0E632B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3" w:name="_Toc181731328"/>
      <w:r>
        <w:rPr>
          <w:color w:val="000000"/>
        </w:rPr>
        <w:t>Spremljanje načrta ocenjevanja znanja</w:t>
      </w:r>
      <w:bookmarkEnd w:id="13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8E1BA2">
        <w:rPr>
          <w:rFonts w:ascii="Arial" w:hAnsi="Arial" w:cs="Arial"/>
          <w:bCs/>
          <w:color w:val="000000"/>
          <w:sz w:val="20"/>
          <w:szCs w:val="20"/>
        </w:rPr>
        <w:t>eAsistent</w:t>
      </w:r>
      <w:proofErr w:type="spellEnd"/>
      <w:r w:rsidR="008E1BA2">
        <w:rPr>
          <w:rFonts w:ascii="Arial" w:hAnsi="Arial" w:cs="Arial"/>
          <w:bCs/>
          <w:color w:val="000000"/>
          <w:sz w:val="20"/>
          <w:szCs w:val="20"/>
        </w:rPr>
        <w:t>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6B46D" w14:textId="77777777" w:rsidR="00921A22" w:rsidRDefault="00921A22">
      <w:r>
        <w:separator/>
      </w:r>
    </w:p>
  </w:endnote>
  <w:endnote w:type="continuationSeparator" w:id="0">
    <w:p w14:paraId="5C6C2372" w14:textId="77777777" w:rsidR="00921A22" w:rsidRDefault="0092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E35E8" w14:textId="77777777" w:rsidR="00921A22" w:rsidRDefault="00921A22">
      <w:r>
        <w:separator/>
      </w:r>
    </w:p>
  </w:footnote>
  <w:footnote w:type="continuationSeparator" w:id="0">
    <w:p w14:paraId="565BF538" w14:textId="77777777" w:rsidR="00921A22" w:rsidRDefault="00921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2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5262C"/>
    <w:multiLevelType w:val="multilevel"/>
    <w:tmpl w:val="4CFC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61855871">
    <w:abstractNumId w:val="1"/>
  </w:num>
  <w:num w:numId="2" w16cid:durableId="1129938261">
    <w:abstractNumId w:val="3"/>
  </w:num>
  <w:num w:numId="3" w16cid:durableId="540946005">
    <w:abstractNumId w:val="8"/>
  </w:num>
  <w:num w:numId="4" w16cid:durableId="1528983886">
    <w:abstractNumId w:val="5"/>
  </w:num>
  <w:num w:numId="5" w16cid:durableId="1057825402">
    <w:abstractNumId w:val="0"/>
  </w:num>
  <w:num w:numId="6" w16cid:durableId="78260109">
    <w:abstractNumId w:val="2"/>
  </w:num>
  <w:num w:numId="7" w16cid:durableId="433213877">
    <w:abstractNumId w:val="7"/>
  </w:num>
  <w:num w:numId="8" w16cid:durableId="235240484">
    <w:abstractNumId w:val="4"/>
  </w:num>
  <w:num w:numId="9" w16cid:durableId="2014184232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7540C"/>
    <w:rsid w:val="00096321"/>
    <w:rsid w:val="000C66DA"/>
    <w:rsid w:val="000D04E6"/>
    <w:rsid w:val="00112259"/>
    <w:rsid w:val="00120B63"/>
    <w:rsid w:val="001247B3"/>
    <w:rsid w:val="00131ADA"/>
    <w:rsid w:val="00140D5A"/>
    <w:rsid w:val="00164010"/>
    <w:rsid w:val="00165488"/>
    <w:rsid w:val="00190FFE"/>
    <w:rsid w:val="001A2390"/>
    <w:rsid w:val="00205494"/>
    <w:rsid w:val="00226255"/>
    <w:rsid w:val="002311D8"/>
    <w:rsid w:val="00232C2A"/>
    <w:rsid w:val="00296507"/>
    <w:rsid w:val="002C2188"/>
    <w:rsid w:val="002D573A"/>
    <w:rsid w:val="003134A5"/>
    <w:rsid w:val="00315702"/>
    <w:rsid w:val="0032029E"/>
    <w:rsid w:val="00321C74"/>
    <w:rsid w:val="00324A35"/>
    <w:rsid w:val="003547EA"/>
    <w:rsid w:val="003851F7"/>
    <w:rsid w:val="003B0133"/>
    <w:rsid w:val="003B4AAE"/>
    <w:rsid w:val="003E4643"/>
    <w:rsid w:val="003F1A88"/>
    <w:rsid w:val="0042036A"/>
    <w:rsid w:val="004618FF"/>
    <w:rsid w:val="00464609"/>
    <w:rsid w:val="00481369"/>
    <w:rsid w:val="004839B6"/>
    <w:rsid w:val="004A151D"/>
    <w:rsid w:val="004A165D"/>
    <w:rsid w:val="004D5928"/>
    <w:rsid w:val="004F6B48"/>
    <w:rsid w:val="005A56A8"/>
    <w:rsid w:val="005A7758"/>
    <w:rsid w:val="005C5C27"/>
    <w:rsid w:val="0061504A"/>
    <w:rsid w:val="00624969"/>
    <w:rsid w:val="006478F6"/>
    <w:rsid w:val="00676C60"/>
    <w:rsid w:val="0068002D"/>
    <w:rsid w:val="00682CF5"/>
    <w:rsid w:val="00697DE6"/>
    <w:rsid w:val="006A6644"/>
    <w:rsid w:val="006E086E"/>
    <w:rsid w:val="00720498"/>
    <w:rsid w:val="00741EB8"/>
    <w:rsid w:val="0074525A"/>
    <w:rsid w:val="00761B88"/>
    <w:rsid w:val="00784E36"/>
    <w:rsid w:val="007A0B4E"/>
    <w:rsid w:val="007C174E"/>
    <w:rsid w:val="007C6C3E"/>
    <w:rsid w:val="007F4DD5"/>
    <w:rsid w:val="00802990"/>
    <w:rsid w:val="00832466"/>
    <w:rsid w:val="0085467B"/>
    <w:rsid w:val="00890266"/>
    <w:rsid w:val="00896C24"/>
    <w:rsid w:val="008A1553"/>
    <w:rsid w:val="008A2810"/>
    <w:rsid w:val="008A4667"/>
    <w:rsid w:val="008B4DD9"/>
    <w:rsid w:val="008B5313"/>
    <w:rsid w:val="008E1BA2"/>
    <w:rsid w:val="008F6064"/>
    <w:rsid w:val="00921A22"/>
    <w:rsid w:val="00953A1E"/>
    <w:rsid w:val="00954A3F"/>
    <w:rsid w:val="0099709D"/>
    <w:rsid w:val="009B5E13"/>
    <w:rsid w:val="00A062AC"/>
    <w:rsid w:val="00A15AC5"/>
    <w:rsid w:val="00A1600D"/>
    <w:rsid w:val="00A25F67"/>
    <w:rsid w:val="00A33997"/>
    <w:rsid w:val="00A47481"/>
    <w:rsid w:val="00A80826"/>
    <w:rsid w:val="00A8206F"/>
    <w:rsid w:val="00A849B0"/>
    <w:rsid w:val="00AA5261"/>
    <w:rsid w:val="00B0002A"/>
    <w:rsid w:val="00B103C4"/>
    <w:rsid w:val="00B2739B"/>
    <w:rsid w:val="00B408C3"/>
    <w:rsid w:val="00B84E9D"/>
    <w:rsid w:val="00BF2B3C"/>
    <w:rsid w:val="00C652C2"/>
    <w:rsid w:val="00C717DD"/>
    <w:rsid w:val="00C74BF6"/>
    <w:rsid w:val="00C90ECA"/>
    <w:rsid w:val="00C972A7"/>
    <w:rsid w:val="00CA38C5"/>
    <w:rsid w:val="00CA3937"/>
    <w:rsid w:val="00CD4418"/>
    <w:rsid w:val="00CE0CEC"/>
    <w:rsid w:val="00CE26E1"/>
    <w:rsid w:val="00CE58F5"/>
    <w:rsid w:val="00D06E45"/>
    <w:rsid w:val="00D10F53"/>
    <w:rsid w:val="00D268EF"/>
    <w:rsid w:val="00D64A04"/>
    <w:rsid w:val="00D64DB7"/>
    <w:rsid w:val="00D703A6"/>
    <w:rsid w:val="00DB161E"/>
    <w:rsid w:val="00DE7DE7"/>
    <w:rsid w:val="00DF31A7"/>
    <w:rsid w:val="00DF574D"/>
    <w:rsid w:val="00E046C4"/>
    <w:rsid w:val="00E051E9"/>
    <w:rsid w:val="00E27942"/>
    <w:rsid w:val="00E3338E"/>
    <w:rsid w:val="00E6732C"/>
    <w:rsid w:val="00E75495"/>
    <w:rsid w:val="00E81714"/>
    <w:rsid w:val="00E838FC"/>
    <w:rsid w:val="00E84F12"/>
    <w:rsid w:val="00EA1805"/>
    <w:rsid w:val="00EF28E8"/>
    <w:rsid w:val="00EF3C80"/>
    <w:rsid w:val="00EF5A0B"/>
    <w:rsid w:val="00F53115"/>
    <w:rsid w:val="00F560A5"/>
    <w:rsid w:val="00F675A0"/>
    <w:rsid w:val="00F90159"/>
    <w:rsid w:val="00FA1607"/>
    <w:rsid w:val="00FA1E48"/>
    <w:rsid w:val="00FA4316"/>
    <w:rsid w:val="00FB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  <w:style w:type="table" w:styleId="Tabelamrea">
    <w:name w:val="Table Grid"/>
    <w:basedOn w:val="Navadnatabela"/>
    <w:uiPriority w:val="39"/>
    <w:rsid w:val="00B27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59"/>
    <w:rsid w:val="00B27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3123</TotalTime>
  <Pages>1</Pages>
  <Words>2008</Words>
  <Characters>11451</Characters>
  <Application>Microsoft Office Word</Application>
  <DocSecurity>0</DocSecurity>
  <Lines>95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57</cp:revision>
  <dcterms:created xsi:type="dcterms:W3CDTF">2024-10-26T08:58:00Z</dcterms:created>
  <dcterms:modified xsi:type="dcterms:W3CDTF">2024-11-05T19:35:00Z</dcterms:modified>
</cp:coreProperties>
</file>